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F9C" w:rsidRPr="008D2F9C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</w:pP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【</w:t>
      </w: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徵才】</w:t>
      </w: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新竹市政府社會處婦女福利及托</w:t>
      </w:r>
      <w:proofErr w:type="gramStart"/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育科徵</w:t>
      </w:r>
      <w:proofErr w:type="gramEnd"/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工讀生</w:t>
      </w:r>
    </w:p>
    <w:p w:rsidR="008D2F9C" w:rsidRPr="008D2F9C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</w:pP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【職稱】：</w:t>
      </w: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工讀生</w:t>
      </w:r>
    </w:p>
    <w:p w:rsidR="008D2F9C" w:rsidRPr="008D2F9C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</w:pP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【名額】：2名</w:t>
      </w:r>
    </w:p>
    <w:p w:rsidR="008D2F9C" w:rsidRPr="008D2F9C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</w:pP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【徵求簡介】</w:t>
      </w:r>
    </w:p>
    <w:p w:rsidR="008D2F9C" w:rsidRPr="0090721B" w:rsidRDefault="0090721B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</w:pPr>
      <w:r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 xml:space="preserve"> </w:t>
      </w:r>
      <w:proofErr w:type="gramStart"/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本職缺屬</w:t>
      </w:r>
      <w:r w:rsidR="008D2F9C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社會</w:t>
      </w:r>
      <w:proofErr w:type="gramEnd"/>
      <w:r w:rsidR="008D2F9C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處</w:t>
      </w:r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執行「</w:t>
      </w:r>
      <w:r w:rsidR="008D2F9C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0-6歲市府養</w:t>
      </w:r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」</w:t>
      </w:r>
      <w:r w:rsidR="008D2F9C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政策文書協助工作</w:t>
      </w:r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。</w:t>
      </w:r>
    </w:p>
    <w:p w:rsidR="008D2F9C" w:rsidRPr="008D2F9C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</w:pP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【工作地點】：</w:t>
      </w: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新竹市政府社會處婦女福利及</w:t>
      </w:r>
      <w:proofErr w:type="gramStart"/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托育科</w:t>
      </w:r>
      <w:proofErr w:type="gramEnd"/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(新竹市衛生社福大樓8樓-新竹市中央路241號)</w:t>
      </w:r>
    </w:p>
    <w:p w:rsidR="008D2F9C" w:rsidRPr="0090721B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</w:pP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【工作內容】：</w:t>
      </w:r>
      <w:r w:rsidRPr="008D2F9C"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  <w:br/>
      </w:r>
      <w:r w:rsidRPr="0090721B"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  <w:t>1.</w:t>
      </w:r>
      <w:r w:rsidR="00A528F7" w:rsidRPr="0090721B"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  <w:t>托嬰中心資料登錄</w:t>
      </w:r>
      <w:r w:rsidR="00A528F7"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  <w:t>及受理補助</w:t>
      </w:r>
      <w:proofErr w:type="gramStart"/>
      <w:r w:rsidR="00A528F7"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  <w:t>案件登打</w:t>
      </w:r>
      <w:proofErr w:type="gramEnd"/>
      <w:r w:rsidR="00A528F7" w:rsidRPr="0090721B"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  <w:t>。</w:t>
      </w:r>
      <w:r w:rsidR="00A528F7" w:rsidRPr="0090721B"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  <w:t xml:space="preserve"> </w:t>
      </w:r>
    </w:p>
    <w:p w:rsidR="008D2F9C" w:rsidRPr="0090721B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</w:pPr>
      <w:r w:rsidRPr="0090721B"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  <w:t>2.</w:t>
      </w:r>
      <w:r w:rsidRPr="0090721B"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  <w:t>婦女暨性別平等相關計畫</w:t>
      </w:r>
      <w:proofErr w:type="gramStart"/>
      <w:r w:rsidRPr="0090721B"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  <w:t>資料登打與</w:t>
      </w:r>
      <w:proofErr w:type="gramEnd"/>
      <w:r w:rsidRPr="0090721B"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  <w:t>彙整。</w:t>
      </w:r>
    </w:p>
    <w:p w:rsidR="008D2F9C" w:rsidRPr="008D2F9C" w:rsidRDefault="00A528F7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  <w:t>3</w:t>
      </w:r>
      <w:bookmarkStart w:id="0" w:name="_GoBack"/>
      <w:bookmarkEnd w:id="0"/>
      <w:r w:rsidR="008D2F9C" w:rsidRPr="0090721B"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  <w:t>.</w:t>
      </w:r>
      <w:r w:rsidR="008D2F9C" w:rsidRPr="0090721B"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  <w:t>其他非機密性文書資料資整理與彙整。</w:t>
      </w:r>
    </w:p>
    <w:p w:rsidR="008D2F9C" w:rsidRPr="008D2F9C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</w:pP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【應徵資格】：</w:t>
      </w:r>
      <w:r w:rsidRPr="008D2F9C"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  <w:br/>
      </w: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 xml:space="preserve">現就讀國內各大專校院之在學一年級以上學生（含五專四年級以上學生、四年制技術學院現在學之一年級以上學生、二年制專科學校現在學之一年級以上學生）或研究所在學學生，並具備文書能力。 </w:t>
      </w:r>
    </w:p>
    <w:p w:rsidR="008D2F9C" w:rsidRPr="008D2F9C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</w:pP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【工作聘期】：錄用後</w:t>
      </w:r>
      <w:proofErr w:type="gramStart"/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即可起聘</w:t>
      </w:r>
      <w:proofErr w:type="gramEnd"/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，</w:t>
      </w:r>
      <w:proofErr w:type="gramStart"/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計畫內聘期</w:t>
      </w:r>
      <w:proofErr w:type="gramEnd"/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至202</w:t>
      </w:r>
      <w:r w:rsidR="001C7C8E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6</w:t>
      </w: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/12/31。</w:t>
      </w:r>
    </w:p>
    <w:p w:rsidR="008D2F9C" w:rsidRPr="0090721B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</w:pP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【薪資待遇】：</w:t>
      </w:r>
    </w:p>
    <w:p w:rsidR="008D2F9C" w:rsidRPr="0090721B" w:rsidRDefault="0090721B" w:rsidP="0090721B">
      <w:pPr>
        <w:pStyle w:val="a3"/>
        <w:widowControl/>
        <w:shd w:val="clear" w:color="auto" w:fill="FFFFFF"/>
        <w:spacing w:line="440" w:lineRule="exact"/>
        <w:ind w:leftChars="0" w:left="0"/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</w:pPr>
      <w:r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1.</w:t>
      </w:r>
      <w:r w:rsidR="008D2F9C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時薪為新台</w:t>
      </w:r>
      <w:r w:rsidR="008D2F9C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幣</w:t>
      </w:r>
      <w:r w:rsidR="008D2F9C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196元。每人每日工時安排上班至少4小時，所需每月工作時數至多150小時(每人每周至少排班8小時)。</w:t>
      </w:r>
    </w:p>
    <w:p w:rsidR="008D2F9C" w:rsidRPr="0090721B" w:rsidRDefault="0090721B" w:rsidP="0090721B">
      <w:pPr>
        <w:pStyle w:val="a3"/>
        <w:widowControl/>
        <w:shd w:val="clear" w:color="auto" w:fill="FFFFFF"/>
        <w:spacing w:line="440" w:lineRule="exact"/>
        <w:ind w:leftChars="0" w:left="0"/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</w:pPr>
      <w:r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2.</w:t>
      </w:r>
      <w:r w:rsidR="008D2F9C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休假、</w:t>
      </w:r>
      <w:proofErr w:type="gramStart"/>
      <w:r w:rsidR="008D2F9C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勞</w:t>
      </w:r>
      <w:proofErr w:type="gramEnd"/>
      <w:r w:rsidR="008D2F9C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健保等規定，依照「勞動基準法」規定及「僱用部分時間工作勞工應行注意事項」辦理。</w:t>
      </w:r>
    </w:p>
    <w:p w:rsidR="008D2F9C" w:rsidRPr="0090721B" w:rsidRDefault="0090721B" w:rsidP="0090721B">
      <w:pPr>
        <w:pStyle w:val="a3"/>
        <w:widowControl/>
        <w:shd w:val="clear" w:color="auto" w:fill="FFFFFF"/>
        <w:spacing w:line="440" w:lineRule="exact"/>
        <w:ind w:leftChars="0" w:left="0"/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</w:pPr>
      <w:r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3.</w:t>
      </w:r>
      <w:r w:rsidR="008D2F9C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辦理請假程序時，得要求提出有關證明文件，並依據「勞工請假規則第10條規定」。</w:t>
      </w:r>
      <w:proofErr w:type="gramStart"/>
      <w:r w:rsidR="008D2F9C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以下假別需</w:t>
      </w:r>
      <w:proofErr w:type="gramEnd"/>
      <w:r w:rsidR="008D2F9C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檢附相關證明文件：</w:t>
      </w:r>
    </w:p>
    <w:p w:rsidR="008D2F9C" w:rsidRPr="0090721B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</w:pP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(1)</w:t>
      </w: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婚假：需檢具結婚證書、喜帖或最新申請之全戶新式戶口名簿(附詳盡記事)影本或最近3個月內申請之電子戶籍謄本(附詳盡記事)。</w:t>
      </w:r>
    </w:p>
    <w:p w:rsidR="008D2F9C" w:rsidRPr="0090721B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</w:pP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(2)</w:t>
      </w: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喪假：需檢具</w:t>
      </w:r>
      <w:proofErr w:type="gramStart"/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訃</w:t>
      </w:r>
      <w:proofErr w:type="gramEnd"/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文。</w:t>
      </w:r>
    </w:p>
    <w:p w:rsidR="008D2F9C" w:rsidRPr="0090721B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</w:pP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(3)</w:t>
      </w: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病假：超過2日以上者，需檢具合法醫療機構或醫師開立診斷證明書。</w:t>
      </w:r>
    </w:p>
    <w:p w:rsidR="008D2F9C" w:rsidRPr="0090721B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</w:pP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4.</w:t>
      </w: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工作期間所需交通、膳宿及自負</w:t>
      </w:r>
      <w:proofErr w:type="gramStart"/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勞</w:t>
      </w:r>
      <w:proofErr w:type="gramEnd"/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、健保費，</w:t>
      </w:r>
      <w:proofErr w:type="gramStart"/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均由個人</w:t>
      </w:r>
      <w:proofErr w:type="gramEnd"/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自行負擔。</w:t>
      </w:r>
    </w:p>
    <w:p w:rsidR="001C7C8E" w:rsidRPr="0090721B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</w:pP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5.</w:t>
      </w:r>
      <w:r w:rsidR="001C7C8E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本府</w:t>
      </w: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按月依工資6%提繳勞工退休金，儲存於勞工保險局設立之勞工退休金個人專戶；</w:t>
      </w:r>
      <w:r w:rsidR="001C7C8E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工讀生</w:t>
      </w: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 xml:space="preserve">亦得在每月工資6%範圍內，自願另行提繳勞工退休金。    </w:t>
      </w:r>
    </w:p>
    <w:p w:rsidR="008D2F9C" w:rsidRPr="0090721B" w:rsidRDefault="001C7C8E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</w:pPr>
      <w:r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6.</w:t>
      </w:r>
      <w:r w:rsidR="008D2F9C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提供團體保險。</w:t>
      </w:r>
    </w:p>
    <w:p w:rsidR="008D2F9C" w:rsidRPr="008D2F9C" w:rsidRDefault="008D2F9C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</w:pP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【應徵資料】：</w:t>
      </w:r>
    </w:p>
    <w:p w:rsidR="006C7DDB" w:rsidRDefault="0090721B" w:rsidP="006C7DDB">
      <w:pPr>
        <w:widowControl/>
        <w:shd w:val="clear" w:color="auto" w:fill="FFFFFF"/>
        <w:spacing w:line="440" w:lineRule="exact"/>
        <w:ind w:left="283" w:hangingChars="101" w:hanging="283"/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</w:pPr>
      <w:r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1.</w:t>
      </w:r>
      <w:r w:rsidR="001C7C8E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在學證明書</w:t>
      </w:r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。</w:t>
      </w:r>
    </w:p>
    <w:p w:rsidR="008D2F9C" w:rsidRPr="008D2F9C" w:rsidRDefault="0090721B" w:rsidP="006C7DDB">
      <w:pPr>
        <w:widowControl/>
        <w:shd w:val="clear" w:color="auto" w:fill="FFFFFF"/>
        <w:spacing w:line="440" w:lineRule="exact"/>
        <w:ind w:left="283" w:hangingChars="101" w:hanging="283"/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color w:val="26304D"/>
          <w:kern w:val="0"/>
          <w:sz w:val="28"/>
          <w:szCs w:val="28"/>
        </w:rPr>
        <w:lastRenderedPageBreak/>
        <w:t>2.</w:t>
      </w:r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履歷表、自傳，含照片、個人</w:t>
      </w:r>
      <w:r w:rsidR="001C7C8E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簡</w:t>
      </w:r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歷等，請務必填寫手機及e-mail，以便聯繫。</w:t>
      </w:r>
    </w:p>
    <w:p w:rsidR="0090721B" w:rsidRDefault="008D2F9C" w:rsidP="0090721B">
      <w:pPr>
        <w:widowControl/>
        <w:shd w:val="clear" w:color="auto" w:fill="FFFFFF"/>
        <w:spacing w:line="440" w:lineRule="exact"/>
        <w:ind w:left="283" w:hangingChars="101" w:hanging="283"/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</w:pP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【應徵方式】：</w:t>
      </w:r>
    </w:p>
    <w:p w:rsidR="008D2F9C" w:rsidRPr="008D2F9C" w:rsidRDefault="008D2F9C" w:rsidP="0090721B">
      <w:pPr>
        <w:widowControl/>
        <w:shd w:val="clear" w:color="auto" w:fill="FFFFFF"/>
        <w:spacing w:line="440" w:lineRule="exact"/>
        <w:ind w:left="283" w:hangingChars="101" w:hanging="283"/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</w:pP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1.意者請將應徵資料電子檔案，Email寄至</w:t>
      </w:r>
      <w:r w:rsidR="001C7C8E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010316</w:t>
      </w: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@</w:t>
      </w:r>
      <w:r w:rsidR="001C7C8E" w:rsidRPr="0090721B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ems</w:t>
      </w: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.</w:t>
      </w:r>
      <w:r w:rsidR="001C7C8E" w:rsidRPr="0090721B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hccg</w:t>
      </w: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.</w:t>
      </w:r>
      <w:r w:rsidR="001C7C8E" w:rsidRPr="0090721B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gov</w:t>
      </w: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.tw，信件主旨請註明 「應徵</w:t>
      </w:r>
      <w:r w:rsidR="001C7C8E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工讀生</w:t>
      </w:r>
      <w:r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_姓名」。</w:t>
      </w:r>
    </w:p>
    <w:p w:rsidR="008D2F9C" w:rsidRPr="008D2F9C" w:rsidRDefault="0090721B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</w:pPr>
      <w:r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2.</w:t>
      </w:r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截止日期：2026年</w:t>
      </w:r>
      <w:r w:rsidR="001C7C8E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2</w:t>
      </w:r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月</w:t>
      </w:r>
      <w:r w:rsidR="001C7C8E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13</w:t>
      </w:r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日。</w:t>
      </w:r>
    </w:p>
    <w:p w:rsidR="008D2F9C" w:rsidRPr="008D2F9C" w:rsidRDefault="0090721B" w:rsidP="006C7DDB">
      <w:pPr>
        <w:widowControl/>
        <w:shd w:val="clear" w:color="auto" w:fill="FFFFFF"/>
        <w:spacing w:line="440" w:lineRule="exact"/>
        <w:ind w:left="283" w:hangingChars="101" w:hanging="283"/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</w:pPr>
      <w:r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3.</w:t>
      </w:r>
      <w:proofErr w:type="gramStart"/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採</w:t>
      </w:r>
      <w:proofErr w:type="gramEnd"/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隨</w:t>
      </w:r>
      <w:proofErr w:type="gramStart"/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到隨審</w:t>
      </w:r>
      <w:proofErr w:type="gramEnd"/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，適合者優先安排面試，招募額滿即停止收件，未錄取者</w:t>
      </w:r>
      <w:proofErr w:type="gramStart"/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不</w:t>
      </w:r>
      <w:proofErr w:type="gramEnd"/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另行通知與退件。</w:t>
      </w:r>
    </w:p>
    <w:p w:rsidR="008D2F9C" w:rsidRPr="008D2F9C" w:rsidRDefault="0090721B" w:rsidP="0090721B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Helvetica"/>
          <w:color w:val="26304D"/>
          <w:kern w:val="0"/>
          <w:sz w:val="28"/>
          <w:szCs w:val="28"/>
        </w:rPr>
      </w:pPr>
      <w:r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4.</w:t>
      </w:r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聯絡人：</w:t>
      </w:r>
      <w:r w:rsidR="001C7C8E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吳專員</w:t>
      </w:r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，電話：03-5</w:t>
      </w:r>
      <w:r w:rsidR="001C7C8E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35</w:t>
      </w:r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-</w:t>
      </w:r>
      <w:r w:rsidR="001C7C8E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2386</w:t>
      </w:r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#</w:t>
      </w:r>
      <w:r w:rsidR="001C7C8E" w:rsidRPr="0090721B">
        <w:rPr>
          <w:rFonts w:ascii="微軟正黑體" w:eastAsia="微軟正黑體" w:hAnsi="微軟正黑體" w:cs="Arial" w:hint="eastAsia"/>
          <w:color w:val="26304D"/>
          <w:kern w:val="0"/>
          <w:sz w:val="28"/>
          <w:szCs w:val="28"/>
        </w:rPr>
        <w:t>802或803</w:t>
      </w:r>
      <w:r w:rsidR="008D2F9C" w:rsidRPr="008D2F9C">
        <w:rPr>
          <w:rFonts w:ascii="微軟正黑體" w:eastAsia="微軟正黑體" w:hAnsi="微軟正黑體" w:cs="Arial"/>
          <w:color w:val="26304D"/>
          <w:kern w:val="0"/>
          <w:sz w:val="28"/>
          <w:szCs w:val="28"/>
        </w:rPr>
        <w:t>。</w:t>
      </w:r>
    </w:p>
    <w:p w:rsidR="00614FB4" w:rsidRPr="0090721B" w:rsidRDefault="00A528F7" w:rsidP="0090721B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sectPr w:rsidR="00614FB4" w:rsidRPr="0090721B" w:rsidSect="0090721B">
      <w:pgSz w:w="11906" w:h="16838"/>
      <w:pgMar w:top="1134" w:right="1191" w:bottom="96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42529"/>
    <w:multiLevelType w:val="multilevel"/>
    <w:tmpl w:val="8FD8C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55323"/>
    <w:multiLevelType w:val="multilevel"/>
    <w:tmpl w:val="3F726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D79ED"/>
    <w:multiLevelType w:val="hybridMultilevel"/>
    <w:tmpl w:val="6368F376"/>
    <w:lvl w:ilvl="0" w:tplc="D7348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551A9F"/>
    <w:multiLevelType w:val="multilevel"/>
    <w:tmpl w:val="1C2063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DB08CD"/>
    <w:multiLevelType w:val="multilevel"/>
    <w:tmpl w:val="8D14A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DF6F55"/>
    <w:multiLevelType w:val="multilevel"/>
    <w:tmpl w:val="D618E3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B04829"/>
    <w:multiLevelType w:val="multilevel"/>
    <w:tmpl w:val="005A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9C"/>
    <w:rsid w:val="001C7C8E"/>
    <w:rsid w:val="006C7DDB"/>
    <w:rsid w:val="008D2F9C"/>
    <w:rsid w:val="0090721B"/>
    <w:rsid w:val="00A528F7"/>
    <w:rsid w:val="00BE3616"/>
    <w:rsid w:val="00E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7DF17"/>
  <w15:chartTrackingRefBased/>
  <w15:docId w15:val="{05EB1D45-F653-493D-BB04-628CF0A9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F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吳淑楨</dc:creator>
  <cp:keywords/>
  <dc:description/>
  <cp:lastModifiedBy>吳淑楨</cp:lastModifiedBy>
  <cp:revision>2</cp:revision>
  <dcterms:created xsi:type="dcterms:W3CDTF">2026-01-19T01:33:00Z</dcterms:created>
  <dcterms:modified xsi:type="dcterms:W3CDTF">2026-01-19T02:24:00Z</dcterms:modified>
</cp:coreProperties>
</file>